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E5" w:rsidRDefault="00490BE5" w:rsidP="00490BE5">
      <w:pPr>
        <w:pStyle w:val="ConsPlusTitle"/>
        <w:jc w:val="right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об утверждении </w:t>
      </w:r>
    </w:p>
    <w:p w:rsidR="00490BE5" w:rsidRDefault="00490BE5" w:rsidP="00490BE5">
      <w:pPr>
        <w:pStyle w:val="ConsPlusTitle"/>
        <w:jc w:val="right"/>
      </w:pPr>
      <w:r>
        <w:t>ФОП СОО</w:t>
      </w:r>
    </w:p>
    <w:p w:rsidR="00490BE5" w:rsidRDefault="00490BE5" w:rsidP="00490BE5">
      <w:pPr>
        <w:pStyle w:val="ConsPlusTitle"/>
        <w:jc w:val="right"/>
      </w:pPr>
      <w:r>
        <w:t>от 23 ноября 2022 г. N 1014</w:t>
      </w:r>
    </w:p>
    <w:p w:rsidR="00490BE5" w:rsidRDefault="00490BE5" w:rsidP="00490BE5">
      <w:pPr>
        <w:pStyle w:val="ConsPlusTitle"/>
        <w:jc w:val="center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26.1.3. Программа воспитания включает три раздела: </w:t>
      </w:r>
      <w:hyperlink w:anchor="Par2452" w:tooltip="26.2. Целевой раздел." w:history="1">
        <w:r>
          <w:rPr>
            <w:color w:val="0000FF"/>
          </w:rPr>
          <w:t>целевой</w:t>
        </w:r>
      </w:hyperlink>
      <w:r>
        <w:t xml:space="preserve">, </w:t>
      </w:r>
      <w:hyperlink w:anchor="Par2524" w:tooltip="26.3. Содержательный раздел." w:history="1">
        <w:r>
          <w:rPr>
            <w:color w:val="0000FF"/>
          </w:rPr>
          <w:t>содержательный</w:t>
        </w:r>
      </w:hyperlink>
      <w:r>
        <w:t xml:space="preserve">, </w:t>
      </w:r>
      <w:hyperlink w:anchor="Par2668" w:tooltip="26.4. Организационный раздел." w:history="1">
        <w:r>
          <w:rPr>
            <w:color w:val="0000FF"/>
          </w:rPr>
          <w:t>организационный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26.1.4. При разработке или обновлении рабочей программы воспитания ее содержание, за исключением целевого </w:t>
      </w:r>
      <w:hyperlink w:anchor="Par2452" w:tooltip="26.2. Целевой раздел." w:history="1">
        <w:r>
          <w:rPr>
            <w:color w:val="0000FF"/>
          </w:rPr>
          <w:t>раздела</w:t>
        </w:r>
      </w:hyperlink>
      <w:r>
        <w:t>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0" w:name="Par2452"/>
      <w:bookmarkEnd w:id="0"/>
      <w:r>
        <w:t>26.2. Целевой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</w:t>
      </w:r>
      <w:r>
        <w:lastRenderedPageBreak/>
        <w:t xml:space="preserve">определяется содержанием российских базовых (гражданских, национальных) норм и ценностей, которые закреплены в </w:t>
      </w:r>
      <w:hyperlink r:id="rId4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 Цель и задачи воспитания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26.2.3.1. </w:t>
      </w:r>
      <w:proofErr w:type="gramStart"/>
      <w:r>
        <w:t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>
        <w:t xml:space="preserve"> &lt;23&gt;), а также принятых в российском обществе правил и норм поведения в интересах человека, семьи, общества и государства.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5" w:history="1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:rsidR="00490BE5" w:rsidRDefault="00490BE5" w:rsidP="00490BE5">
      <w:pPr>
        <w:pStyle w:val="ConsPlusNormal"/>
        <w:jc w:val="both"/>
      </w:pPr>
    </w:p>
    <w:p w:rsidR="00490BE5" w:rsidRDefault="00490BE5" w:rsidP="00490BE5">
      <w:pPr>
        <w:pStyle w:val="ConsPlusNormal"/>
        <w:ind w:firstLine="540"/>
        <w:jc w:val="both"/>
      </w:pPr>
      <w:r>
        <w:t xml:space="preserve">26.2.3.2.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6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26.2.3.3.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>
        <w:t>инклюзивное</w:t>
      </w:r>
      <w:proofErr w:type="gram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7" w:history="1">
        <w:r>
          <w:rPr>
            <w:color w:val="0000FF"/>
          </w:rPr>
          <w:t>ФГОС СОО</w:t>
        </w:r>
      </w:hyperlink>
      <w:r>
        <w:t xml:space="preserve">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r w:rsidR="00A57652">
        <w:t>духовно-нравственной</w:t>
      </w:r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СОО установлены </w:t>
      </w:r>
      <w:hyperlink r:id="rId8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9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lastRenderedPageBreak/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способный</w:t>
      </w:r>
      <w:proofErr w:type="gramEnd"/>
      <w:r>
        <w:t xml:space="preserve"> воспринимать и чувствовать прекрасное в быту, природе, искусстве, творчестве людей;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труда, ответственное потребление;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26.2.5.3.6. Экологическое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90BE5" w:rsidRDefault="00A57652" w:rsidP="00490BE5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 w:rsidR="00490BE5">
        <w:t xml:space="preserve"> первоначальные навыки наблюдений, систематизации и осмысления опыта в </w:t>
      </w:r>
      <w:proofErr w:type="spellStart"/>
      <w:r w:rsidR="00490BE5">
        <w:t>естественно-научной</w:t>
      </w:r>
      <w:proofErr w:type="spellEnd"/>
      <w:r w:rsidR="00490BE5">
        <w:t xml:space="preserve"> и гуманитарной областях знания.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1" w:name="Par2524"/>
      <w:bookmarkEnd w:id="1"/>
      <w:r>
        <w:t>26.3. Содержательный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социальные партнеры образовательной организации, их роль, возможности в </w:t>
      </w:r>
      <w:r>
        <w:lastRenderedPageBreak/>
        <w:t>развитии, совершенствовании условий воспитания,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r w:rsidR="00A57652">
        <w:t>духовно-нравственной</w:t>
      </w:r>
      <w:r>
        <w:t xml:space="preserve">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</w:t>
      </w:r>
      <w:r>
        <w:lastRenderedPageBreak/>
        <w:t xml:space="preserve">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>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lastRenderedPageBreak/>
        <w:t>поведения;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общешкольные праздники, ежегодные творческие (театрализованные, музыкальные, </w:t>
      </w:r>
      <w:r>
        <w:lastRenderedPageBreak/>
        <w:t>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</w:t>
      </w:r>
      <w:r>
        <w:lastRenderedPageBreak/>
        <w:t>планированию, организации, проведению, оценке мероприятия;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</w:t>
      </w:r>
      <w:r>
        <w:lastRenderedPageBreak/>
        <w:t>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A57652">
        <w:t>духовно-нравственного</w:t>
      </w:r>
      <w:r>
        <w:t xml:space="preserve">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образовательной </w:t>
      </w:r>
      <w:r>
        <w:lastRenderedPageBreak/>
        <w:t>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</w:t>
      </w:r>
      <w:r>
        <w:lastRenderedPageBreak/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2" w:name="Par2668"/>
      <w:bookmarkEnd w:id="2"/>
      <w:r>
        <w:t>26.4. Организационный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</w:t>
      </w:r>
      <w:r w:rsidR="00A57652">
        <w:t>-</w:t>
      </w:r>
      <w:r>
        <w:t>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 </w:t>
      </w:r>
      <w:proofErr w:type="gramStart"/>
      <w:r>
        <w:t>Требования к условиям работы с обучающимися с особыми образовательными потребностями.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26.4.3.1. 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 </w:t>
      </w:r>
      <w:proofErr w:type="gramStart"/>
      <w: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26.4.3.3.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26.4.3.4.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образовательной </w:t>
      </w:r>
      <w:r>
        <w:lastRenderedPageBreak/>
        <w:t>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26.4.7.1.1. 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26.4.7.2. Состояние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26.4.7.2.2. </w:t>
      </w:r>
      <w:proofErr w:type="gramStart"/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2B38BD" w:rsidRDefault="002B38BD"/>
    <w:sectPr w:rsidR="002B38BD" w:rsidSect="0097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BE5"/>
    <w:rsid w:val="002B38BD"/>
    <w:rsid w:val="00490BE5"/>
    <w:rsid w:val="00972C41"/>
    <w:rsid w:val="00A5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6546&amp;date=13.01.2023&amp;dst=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6546&amp;date=13.01.2023&amp;dst=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6546&amp;date=13.01.2023&amp;dst=4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30906&amp;date=13.01.2023&amp;dst=100018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2875&amp;date=13.01.2023" TargetMode="External"/><Relationship Id="rId9" Type="http://schemas.openxmlformats.org/officeDocument/2006/relationships/hyperlink" Target="https://login.consultant.ru/link/?req=doc&amp;demo=2&amp;base=LAW&amp;n=426546&amp;date=13.01.2023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8172</Words>
  <Characters>46583</Characters>
  <Application>Microsoft Office Word</Application>
  <DocSecurity>0</DocSecurity>
  <Lines>388</Lines>
  <Paragraphs>109</Paragraphs>
  <ScaleCrop>false</ScaleCrop>
  <Company/>
  <LinksUpToDate>false</LinksUpToDate>
  <CharactersWithSpaces>54646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Пользователь</cp:lastModifiedBy>
  <cp:revision>4</cp:revision>
  <dcterms:created xsi:type="dcterms:W3CDTF">2023-03-25T17:32:00Z</dcterms:created>
  <dcterms:modified xsi:type="dcterms:W3CDTF">2023-06-08T10:04:00Z</dcterms:modified>
</cp:coreProperties>
</file>