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60C" w:rsidRDefault="009242DD">
      <w:pPr>
        <w:spacing w:after="0" w:line="408" w:lineRule="auto"/>
        <w:ind w:left="120"/>
        <w:jc w:val="center"/>
      </w:pPr>
      <w:bookmarkStart w:id="0" w:name="block-2625706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2260C" w:rsidRDefault="009242DD">
      <w:pPr>
        <w:spacing w:after="0" w:line="408" w:lineRule="auto"/>
        <w:ind w:left="120"/>
        <w:jc w:val="center"/>
      </w:pPr>
      <w:bookmarkStart w:id="1" w:name="37ac6180-0491-4e51-bcdc-02f177e3ca02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2260C" w:rsidRDefault="009242DD">
      <w:pPr>
        <w:spacing w:after="0" w:line="408" w:lineRule="auto"/>
        <w:ind w:left="120"/>
        <w:jc w:val="center"/>
      </w:pPr>
      <w:bookmarkStart w:id="2" w:name="8ada58fd-6609-4cda-9277-f572cdc08664"/>
      <w:r>
        <w:rPr>
          <w:rFonts w:ascii="Times New Roman" w:hAnsi="Times New Roman"/>
          <w:b/>
          <w:color w:val="000000"/>
          <w:sz w:val="28"/>
        </w:rPr>
        <w:t>МУ Кизлярского района</w:t>
      </w:r>
      <w:bookmarkEnd w:id="2"/>
    </w:p>
    <w:p w:rsidR="00F2260C" w:rsidRDefault="009242D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"Зареченская СОШ"</w:t>
      </w:r>
    </w:p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242D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242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 ЕСТЕСТВЕННО-НАУЧНОГО ЦИКЛА</w:t>
            </w:r>
          </w:p>
          <w:p w:rsidR="004E6975" w:rsidRDefault="009242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42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;А;Т</w:t>
            </w:r>
          </w:p>
          <w:p w:rsidR="004E6975" w:rsidRDefault="009242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2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242D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242D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УВР---</w:t>
            </w:r>
          </w:p>
          <w:p w:rsidR="004E6975" w:rsidRDefault="009242D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242D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МУСАЕВА;С:Б</w:t>
            </w:r>
          </w:p>
          <w:p w:rsidR="004E6975" w:rsidRDefault="009242D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2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242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242D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-</w:t>
            </w:r>
          </w:p>
          <w:p w:rsidR="000E6D86" w:rsidRDefault="009242D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242D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МУСАЕВ;Р;А</w:t>
            </w:r>
          </w:p>
          <w:p w:rsidR="000E6D86" w:rsidRDefault="009242D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ПРИКАЗ№17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242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p w:rsidR="00F2260C" w:rsidRDefault="00F2260C">
      <w:pPr>
        <w:spacing w:after="0"/>
        <w:ind w:left="120"/>
      </w:pPr>
    </w:p>
    <w:p w:rsidR="00F2260C" w:rsidRPr="00DD1258" w:rsidRDefault="009242DD">
      <w:pPr>
        <w:spacing w:after="0" w:line="408" w:lineRule="auto"/>
        <w:ind w:left="120"/>
        <w:jc w:val="center"/>
        <w:rPr>
          <w:lang w:val="ru-RU"/>
        </w:rPr>
      </w:pPr>
      <w:r w:rsidRPr="00DD125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2260C" w:rsidRPr="00DD1258" w:rsidRDefault="009242DD">
      <w:pPr>
        <w:spacing w:after="0" w:line="408" w:lineRule="auto"/>
        <w:ind w:left="120"/>
        <w:jc w:val="center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 3478425)</w:t>
      </w: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9242DD">
      <w:pPr>
        <w:spacing w:after="0" w:line="408" w:lineRule="auto"/>
        <w:ind w:left="120"/>
        <w:jc w:val="center"/>
        <w:rPr>
          <w:lang w:val="ru-RU"/>
        </w:rPr>
      </w:pPr>
      <w:r w:rsidRPr="00DD1258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F2260C" w:rsidRPr="00DD1258" w:rsidRDefault="009242DD">
      <w:pPr>
        <w:spacing w:after="0" w:line="408" w:lineRule="auto"/>
        <w:ind w:left="120"/>
        <w:jc w:val="center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DD1258">
        <w:rPr>
          <w:rFonts w:ascii="Calibri" w:hAnsi="Calibri"/>
          <w:color w:val="000000"/>
          <w:sz w:val="28"/>
          <w:lang w:val="ru-RU"/>
        </w:rPr>
        <w:t xml:space="preserve">– 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F2260C">
      <w:pPr>
        <w:spacing w:after="0"/>
        <w:ind w:left="120"/>
        <w:jc w:val="center"/>
        <w:rPr>
          <w:lang w:val="ru-RU"/>
        </w:rPr>
      </w:pPr>
    </w:p>
    <w:p w:rsidR="00F2260C" w:rsidRPr="00DD1258" w:rsidRDefault="009242DD">
      <w:pPr>
        <w:spacing w:after="0"/>
        <w:ind w:left="120"/>
        <w:jc w:val="center"/>
        <w:rPr>
          <w:lang w:val="ru-RU"/>
        </w:rPr>
      </w:pPr>
      <w:bookmarkStart w:id="3" w:name="ea1153b0-1c57-4e3e-bd72-9418d6c953dd"/>
      <w:r w:rsidRPr="00DD1258">
        <w:rPr>
          <w:rFonts w:ascii="Times New Roman" w:hAnsi="Times New Roman"/>
          <w:b/>
          <w:color w:val="000000"/>
          <w:sz w:val="28"/>
          <w:lang w:val="ru-RU"/>
        </w:rPr>
        <w:t>с.Заречная</w:t>
      </w:r>
      <w:bookmarkEnd w:id="3"/>
      <w:r w:rsidRPr="00DD12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ae8dfc76-3a09-41e0-9709-3fc2ade1ca6e"/>
      <w:r w:rsidRPr="00DD125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F2260C" w:rsidRPr="00DD1258" w:rsidRDefault="00F2260C">
      <w:pPr>
        <w:spacing w:after="0"/>
        <w:ind w:left="120"/>
        <w:rPr>
          <w:lang w:val="ru-RU"/>
        </w:rPr>
      </w:pPr>
    </w:p>
    <w:p w:rsidR="00F2260C" w:rsidRPr="00DD1258" w:rsidRDefault="00F2260C">
      <w:pPr>
        <w:rPr>
          <w:lang w:val="ru-RU"/>
        </w:rPr>
        <w:sectPr w:rsidR="00F2260C" w:rsidRPr="00DD1258">
          <w:pgSz w:w="11906" w:h="16383"/>
          <w:pgMar w:top="1134" w:right="850" w:bottom="1134" w:left="1701" w:header="720" w:footer="720" w:gutter="0"/>
          <w:cols w:space="720"/>
        </w:sectPr>
      </w:pPr>
    </w:p>
    <w:p w:rsidR="00F2260C" w:rsidRPr="00DD1258" w:rsidRDefault="009242DD">
      <w:pPr>
        <w:spacing w:after="0" w:line="264" w:lineRule="auto"/>
        <w:ind w:left="120"/>
        <w:jc w:val="both"/>
        <w:rPr>
          <w:lang w:val="ru-RU"/>
        </w:rPr>
      </w:pPr>
      <w:bookmarkStart w:id="5" w:name="block-26257068"/>
      <w:bookmarkEnd w:id="0"/>
      <w:r w:rsidRPr="00DD12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2260C" w:rsidRPr="00DD1258" w:rsidRDefault="00F2260C">
      <w:pPr>
        <w:spacing w:after="0" w:line="264" w:lineRule="auto"/>
        <w:ind w:left="120"/>
        <w:jc w:val="both"/>
        <w:rPr>
          <w:lang w:val="ru-RU"/>
        </w:rPr>
      </w:pP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Программа по химии на уровне основного общего образования составлена на основе требований к результатам освоения основной </w:t>
      </w:r>
      <w:r w:rsidRPr="00DD1258">
        <w:rPr>
          <w:rFonts w:ascii="Times New Roman" w:hAnsi="Times New Roman"/>
          <w:color w:val="000000"/>
          <w:sz w:val="28"/>
          <w:lang w:val="ru-RU"/>
        </w:rPr>
        <w:t>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>П</w:t>
      </w:r>
      <w:r w:rsidRPr="00DD1258">
        <w:rPr>
          <w:rFonts w:ascii="Times New Roman" w:hAnsi="Times New Roman"/>
          <w:color w:val="000000"/>
          <w:sz w:val="28"/>
          <w:lang w:val="ru-RU"/>
        </w:rPr>
        <w:t>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</w:t>
      </w:r>
      <w:r w:rsidRPr="00DD1258">
        <w:rPr>
          <w:rFonts w:ascii="Times New Roman" w:hAnsi="Times New Roman"/>
          <w:color w:val="000000"/>
          <w:sz w:val="28"/>
          <w:lang w:val="ru-RU"/>
        </w:rPr>
        <w:t>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</w:t>
      </w:r>
      <w:r w:rsidRPr="00DD1258">
        <w:rPr>
          <w:rFonts w:ascii="Times New Roman" w:hAnsi="Times New Roman"/>
          <w:color w:val="000000"/>
          <w:sz w:val="28"/>
          <w:lang w:val="ru-RU"/>
        </w:rPr>
        <w:t>видов учебно-познавательной деятельности обучающегося по освоению учебного содержания.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</w:t>
      </w:r>
      <w:r w:rsidRPr="00DD1258">
        <w:rPr>
          <w:rFonts w:ascii="Times New Roman" w:hAnsi="Times New Roman"/>
          <w:color w:val="000000"/>
          <w:sz w:val="28"/>
          <w:lang w:val="ru-RU"/>
        </w:rPr>
        <w:t>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способствует 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реализации возможностей для саморазвития и формирования культуры личности, её общей и функциональной грамотности; 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</w:t>
      </w:r>
      <w:r w:rsidRPr="00DD1258">
        <w:rPr>
          <w:rFonts w:ascii="Times New Roman" w:hAnsi="Times New Roman"/>
          <w:color w:val="000000"/>
          <w:sz w:val="28"/>
          <w:lang w:val="ru-RU"/>
        </w:rPr>
        <w:t>х и исследовательских умений, необходимых как в повседневной жизни, так и в профессиональной деятельности;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ровании естественно-научной грамотности обучающихся; 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Данные направления в обучении химии </w:t>
      </w:r>
      <w:r w:rsidRPr="00DD1258">
        <w:rPr>
          <w:rFonts w:ascii="Times New Roman" w:hAnsi="Times New Roman"/>
          <w:color w:val="000000"/>
          <w:sz w:val="28"/>
          <w:lang w:val="ru-RU"/>
        </w:rPr>
        <w:t>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обучающимися </w:t>
      </w:r>
      <w:r w:rsidRPr="00DD1258">
        <w:rPr>
          <w:rFonts w:ascii="Times New Roman" w:hAnsi="Times New Roman"/>
          <w:color w:val="000000"/>
          <w:sz w:val="28"/>
          <w:lang w:val="ru-RU"/>
        </w:rPr>
        <w:t>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 xml:space="preserve">Структура содержания программы по химии сформирована на основе системного подхода к её изучению. Содержание складывается из системы </w:t>
      </w:r>
      <w:r w:rsidRPr="00DD1258">
        <w:rPr>
          <w:rFonts w:ascii="Times New Roman" w:hAnsi="Times New Roman"/>
          <w:color w:val="000000"/>
          <w:sz w:val="28"/>
          <w:lang w:val="ru-RU"/>
        </w:rPr>
        <w:t>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Calibri" w:hAnsi="Calibri"/>
          <w:color w:val="000000"/>
          <w:sz w:val="28"/>
          <w:lang w:val="ru-RU"/>
        </w:rPr>
        <w:t>–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 атомно-молекулярного учения как о</w:t>
      </w:r>
      <w:r w:rsidRPr="00DD1258">
        <w:rPr>
          <w:rFonts w:ascii="Times New Roman" w:hAnsi="Times New Roman"/>
          <w:color w:val="000000"/>
          <w:sz w:val="28"/>
          <w:lang w:val="ru-RU"/>
        </w:rPr>
        <w:t>сновы всего естествознания;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Calibri" w:hAnsi="Calibri"/>
          <w:color w:val="000000"/>
          <w:sz w:val="28"/>
          <w:lang w:val="ru-RU"/>
        </w:rPr>
        <w:t>–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Calibri" w:hAnsi="Calibri"/>
          <w:color w:val="000000"/>
          <w:sz w:val="28"/>
          <w:lang w:val="ru-RU"/>
        </w:rPr>
        <w:t>–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Calibri" w:hAnsi="Calibri"/>
          <w:color w:val="000000"/>
          <w:sz w:val="28"/>
          <w:lang w:val="ru-RU"/>
        </w:rPr>
        <w:t>–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F2260C" w:rsidRPr="00DD1258" w:rsidRDefault="009242DD">
      <w:pPr>
        <w:spacing w:after="0" w:line="264" w:lineRule="auto"/>
        <w:ind w:firstLine="600"/>
        <w:jc w:val="both"/>
        <w:rPr>
          <w:lang w:val="ru-RU"/>
        </w:rPr>
      </w:pPr>
      <w:r w:rsidRPr="00DD1258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</w:t>
      </w:r>
      <w:r w:rsidRPr="00DD1258">
        <w:rPr>
          <w:rFonts w:ascii="Times New Roman" w:hAnsi="Times New Roman"/>
          <w:color w:val="000000"/>
          <w:sz w:val="28"/>
          <w:lang w:val="ru-RU"/>
        </w:rPr>
        <w:t>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F2260C" w:rsidRDefault="009242DD">
      <w:pPr>
        <w:spacing w:after="0" w:line="264" w:lineRule="auto"/>
        <w:ind w:firstLine="600"/>
        <w:jc w:val="both"/>
      </w:pPr>
      <w:r w:rsidRPr="00DD1258">
        <w:rPr>
          <w:rFonts w:ascii="Times New Roman" w:hAnsi="Times New Roman"/>
          <w:color w:val="000000"/>
          <w:sz w:val="28"/>
          <w:lang w:val="ru-RU"/>
        </w:rPr>
        <w:t>Освоение програм</w:t>
      </w:r>
      <w:r w:rsidRPr="00DD1258">
        <w:rPr>
          <w:rFonts w:ascii="Times New Roman" w:hAnsi="Times New Roman"/>
          <w:color w:val="000000"/>
          <w:sz w:val="28"/>
          <w:lang w:val="ru-RU"/>
        </w:rPr>
        <w:t xml:space="preserve">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</w:t>
      </w:r>
      <w:r>
        <w:rPr>
          <w:rFonts w:ascii="Times New Roman" w:hAnsi="Times New Roman"/>
          <w:color w:val="000000"/>
          <w:sz w:val="28"/>
        </w:rPr>
        <w:t>Изучение химии происходит с привлечением знаний из ранее и</w:t>
      </w:r>
      <w:r>
        <w:rPr>
          <w:rFonts w:ascii="Times New Roman" w:hAnsi="Times New Roman"/>
          <w:color w:val="000000"/>
          <w:sz w:val="28"/>
        </w:rPr>
        <w:t>зученных учебных предметов: «Окружающий мир», «Биология. 5–7 классы» и «Физика. 7 класс».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</w:t>
      </w:r>
      <w:r>
        <w:rPr>
          <w:rFonts w:ascii="Times New Roman" w:hAnsi="Times New Roman"/>
          <w:color w:val="000000"/>
          <w:sz w:val="28"/>
        </w:rPr>
        <w:t xml:space="preserve">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>
        <w:rPr>
          <w:rFonts w:ascii="Times New Roman" w:hAnsi="Times New Roman"/>
          <w:color w:val="000000"/>
          <w:sz w:val="28"/>
        </w:rPr>
        <w:lastRenderedPageBreak/>
        <w:t>приобщении к научным мет</w:t>
      </w:r>
      <w:r>
        <w:rPr>
          <w:rFonts w:ascii="Times New Roman" w:hAnsi="Times New Roman"/>
          <w:color w:val="000000"/>
          <w:sz w:val="28"/>
        </w:rPr>
        <w:t>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</w:t>
      </w:r>
      <w:r>
        <w:rPr>
          <w:rFonts w:ascii="Times New Roman" w:hAnsi="Times New Roman"/>
          <w:color w:val="000000"/>
          <w:sz w:val="28"/>
        </w:rPr>
        <w:t xml:space="preserve">и.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</w:t>
      </w:r>
      <w:r>
        <w:rPr>
          <w:rFonts w:ascii="Times New Roman" w:hAnsi="Times New Roman"/>
          <w:color w:val="000000"/>
          <w:sz w:val="28"/>
        </w:rPr>
        <w:t>я к быстро меняющимся условиям жизни;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обеспечение условий,</w:t>
      </w:r>
      <w:r>
        <w:rPr>
          <w:rFonts w:ascii="Times New Roman" w:hAnsi="Times New Roman"/>
          <w:color w:val="000000"/>
          <w:sz w:val="28"/>
        </w:rPr>
        <w:t xml:space="preserve">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общей функциональной и естественно</w:t>
      </w:r>
      <w:r>
        <w:rPr>
          <w:rFonts w:ascii="Times New Roman" w:hAnsi="Times New Roman"/>
          <w:color w:val="000000"/>
          <w:sz w:val="28"/>
        </w:rPr>
        <w:t>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Calibri" w:hAnsi="Calibri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формирование у обучающихся гум</w:t>
      </w:r>
      <w:r>
        <w:rPr>
          <w:rFonts w:ascii="Times New Roman" w:hAnsi="Times New Roman"/>
          <w:color w:val="000000"/>
          <w:sz w:val="28"/>
        </w:rPr>
        <w:t>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Calibri" w:hAnsi="Calibri"/>
          <w:color w:val="333333"/>
          <w:sz w:val="28"/>
        </w:rPr>
        <w:t>–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развитие мотивации к обучению, способностей </w:t>
      </w:r>
      <w:r>
        <w:rPr>
          <w:rFonts w:ascii="Times New Roman" w:hAnsi="Times New Roman"/>
          <w:color w:val="000000"/>
          <w:sz w:val="28"/>
        </w:rPr>
        <w:t>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F2260C" w:rsidRDefault="009242DD">
      <w:pPr>
        <w:spacing w:after="0" w:line="264" w:lineRule="auto"/>
        <w:ind w:firstLine="600"/>
        <w:jc w:val="both"/>
      </w:pPr>
      <w:bookmarkStart w:id="6" w:name="9012e5c9-2e66-40e9-9799-caf6f2595164"/>
      <w:r>
        <w:rPr>
          <w:rFonts w:ascii="Times New Roman" w:hAnsi="Times New Roman"/>
          <w:color w:val="000000"/>
          <w:sz w:val="28"/>
        </w:rPr>
        <w:t>Общее число часов, отведённых для изучения химии на уровне основного общего образования, составляе</w:t>
      </w:r>
      <w:r>
        <w:rPr>
          <w:rFonts w:ascii="Times New Roman" w:hAnsi="Times New Roman"/>
          <w:color w:val="000000"/>
          <w:sz w:val="28"/>
        </w:rPr>
        <w:t>т 136 часов: в 8 классе – 68 часов (2 часа в неделю), в 9 классе – 68 часов (2 часа в неделю).</w:t>
      </w:r>
      <w:bookmarkEnd w:id="6"/>
    </w:p>
    <w:p w:rsidR="00F2260C" w:rsidRDefault="00F2260C">
      <w:pPr>
        <w:spacing w:after="0" w:line="264" w:lineRule="auto"/>
        <w:ind w:left="120"/>
        <w:jc w:val="both"/>
      </w:pPr>
    </w:p>
    <w:p w:rsidR="00F2260C" w:rsidRDefault="00F2260C">
      <w:pPr>
        <w:spacing w:after="0" w:line="264" w:lineRule="auto"/>
        <w:ind w:left="120"/>
        <w:jc w:val="both"/>
      </w:pPr>
    </w:p>
    <w:p w:rsidR="00F2260C" w:rsidRDefault="00F2260C">
      <w:pPr>
        <w:sectPr w:rsidR="00F2260C">
          <w:pgSz w:w="11906" w:h="16383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 w:line="264" w:lineRule="auto"/>
        <w:ind w:left="120"/>
        <w:jc w:val="both"/>
      </w:pPr>
      <w:bookmarkStart w:id="7" w:name="block-26257069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2260C" w:rsidRDefault="00F2260C">
      <w:pPr>
        <w:spacing w:after="0" w:line="264" w:lineRule="auto"/>
        <w:ind w:left="120"/>
        <w:jc w:val="both"/>
      </w:pP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Первоначальные химические понятия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 химии. Роль химии в жизни человека. Химия в системе наук. Тела и вещества. </w:t>
      </w:r>
      <w:r>
        <w:rPr>
          <w:rFonts w:ascii="Times New Roman" w:hAnsi="Times New Roman"/>
          <w:color w:val="000000"/>
          <w:sz w:val="28"/>
        </w:rPr>
        <w:t>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Атомы и молекулы. Химические элементы. Символы химических элементов. Простые и сложные вещества. Атомно-молек</w:t>
      </w:r>
      <w:r>
        <w:rPr>
          <w:rFonts w:ascii="Times New Roman" w:hAnsi="Times New Roman"/>
          <w:color w:val="000000"/>
          <w:sz w:val="28"/>
        </w:rPr>
        <w:t>улярное учение.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Количество вещества. Моль. Моляр</w:t>
      </w:r>
      <w:r>
        <w:rPr>
          <w:rFonts w:ascii="Times New Roman" w:hAnsi="Times New Roman"/>
          <w:color w:val="000000"/>
          <w:sz w:val="28"/>
        </w:rPr>
        <w:t xml:space="preserve">ная масса. Взаимосвязь количества, массы и числа структурных единиц вещества. Расчёты по формулам химических соединений.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</w:t>
      </w:r>
      <w:r>
        <w:rPr>
          <w:rFonts w:ascii="Times New Roman" w:hAnsi="Times New Roman"/>
          <w:color w:val="000000"/>
          <w:sz w:val="28"/>
        </w:rPr>
        <w:t xml:space="preserve"> химических реакций (соединения, разложения, замещения, обмена).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</w:t>
      </w:r>
      <w:r>
        <w:rPr>
          <w:rFonts w:ascii="Times New Roman" w:hAnsi="Times New Roman"/>
          <w:color w:val="000000"/>
          <w:sz w:val="28"/>
        </w:rPr>
        <w:t xml:space="preserve">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</w:t>
      </w:r>
      <w:r>
        <w:rPr>
          <w:rFonts w:ascii="Times New Roman" w:hAnsi="Times New Roman"/>
          <w:color w:val="000000"/>
          <w:sz w:val="28"/>
        </w:rPr>
        <w:t>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</w:t>
      </w:r>
      <w:r>
        <w:rPr>
          <w:rFonts w:ascii="Times New Roman" w:hAnsi="Times New Roman"/>
          <w:color w:val="000000"/>
          <w:sz w:val="28"/>
        </w:rPr>
        <w:t>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Важнейшие представители </w:t>
      </w:r>
      <w:r>
        <w:rPr>
          <w:rFonts w:ascii="Times New Roman" w:hAnsi="Times New Roman"/>
          <w:b/>
          <w:color w:val="000000"/>
          <w:sz w:val="28"/>
        </w:rPr>
        <w:t>неорганических веществ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>
        <w:rPr>
          <w:rFonts w:ascii="Times New Roman" w:hAnsi="Times New Roman"/>
          <w:color w:val="000000"/>
          <w:sz w:val="28"/>
        </w:rPr>
        <w:lastRenderedPageBreak/>
        <w:t xml:space="preserve">получения кислорода в лаборатории </w:t>
      </w:r>
      <w:r>
        <w:rPr>
          <w:rFonts w:ascii="Times New Roman" w:hAnsi="Times New Roman"/>
          <w:color w:val="000000"/>
          <w:sz w:val="28"/>
        </w:rPr>
        <w:t>и промышленности. Круговорот кислорода в природе. Озон – аллотропная модификация кислорода.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</w:t>
      </w:r>
      <w:r>
        <w:rPr>
          <w:rFonts w:ascii="Times New Roman" w:hAnsi="Times New Roman"/>
          <w:color w:val="000000"/>
          <w:sz w:val="28"/>
        </w:rPr>
        <w:t>фекта, разрушение озонового слоя.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Молярный объём газов. Расчёты по химическим уравнениям.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Физические свойс</w:t>
      </w:r>
      <w:r>
        <w:rPr>
          <w:rFonts w:ascii="Times New Roman" w:hAnsi="Times New Roman"/>
          <w:color w:val="000000"/>
          <w:sz w:val="28"/>
        </w:rPr>
        <w:t>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</w:t>
      </w:r>
      <w:r>
        <w:rPr>
          <w:rFonts w:ascii="Times New Roman" w:hAnsi="Times New Roman"/>
          <w:color w:val="000000"/>
          <w:sz w:val="28"/>
        </w:rPr>
        <w:t>рязнение природных вод. Охрана и очистка природных вод.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</w:t>
      </w:r>
      <w:r>
        <w:rPr>
          <w:rFonts w:ascii="Times New Roman" w:hAnsi="Times New Roman"/>
          <w:color w:val="000000"/>
          <w:sz w:val="28"/>
        </w:rPr>
        <w:t>дов. Получение оксидов.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Кислоты. Классификация кислот. Номенклатура кислот. Физические и химическ</w:t>
      </w:r>
      <w:r>
        <w:rPr>
          <w:rFonts w:ascii="Times New Roman" w:hAnsi="Times New Roman"/>
          <w:color w:val="000000"/>
          <w:sz w:val="28"/>
        </w:rPr>
        <w:t>ие свойства кислот. Ряд активности металлов Н. Н. Бекетова. Получение кислот.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Соли. Номенклатура солей. Физические и химические свойства солей. Получение солей.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Генетическая связь между классами неорганических соединений.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</w:t>
      </w:r>
      <w:r>
        <w:rPr>
          <w:rFonts w:ascii="Times New Roman" w:hAnsi="Times New Roman"/>
          <w:color w:val="000000"/>
          <w:sz w:val="28"/>
        </w:rPr>
        <w:t>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</w:t>
      </w:r>
      <w:r>
        <w:rPr>
          <w:rFonts w:ascii="Times New Roman" w:hAnsi="Times New Roman"/>
          <w:color w:val="000000"/>
          <w:sz w:val="28"/>
        </w:rPr>
        <w:t xml:space="preserve">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>
        <w:rPr>
          <w:rFonts w:ascii="Times New Roman" w:hAnsi="Times New Roman"/>
          <w:color w:val="000000"/>
          <w:sz w:val="28"/>
        </w:rPr>
        <w:lastRenderedPageBreak/>
        <w:t>исследование образцов неоргани</w:t>
      </w:r>
      <w:r>
        <w:rPr>
          <w:rFonts w:ascii="Times New Roman" w:hAnsi="Times New Roman"/>
          <w:color w:val="000000"/>
          <w:sz w:val="28"/>
        </w:rPr>
        <w:t>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</w:t>
      </w:r>
      <w:r>
        <w:rPr>
          <w:rFonts w:ascii="Times New Roman" w:hAnsi="Times New Roman"/>
          <w:color w:val="000000"/>
          <w:sz w:val="28"/>
        </w:rPr>
        <w:t>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Периодический закон и Периодическая система химических элементов Д. И. Менделеева. Строение атомов. Химическая связь. Окисл</w:t>
      </w:r>
      <w:r>
        <w:rPr>
          <w:rFonts w:ascii="Times New Roman" w:hAnsi="Times New Roman"/>
          <w:b/>
          <w:color w:val="000000"/>
          <w:sz w:val="28"/>
        </w:rPr>
        <w:t>ительно-восстановительные реакции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</w:t>
      </w:r>
      <w:r>
        <w:rPr>
          <w:rFonts w:ascii="Times New Roman" w:hAnsi="Times New Roman"/>
          <w:color w:val="000000"/>
          <w:sz w:val="28"/>
        </w:rPr>
        <w:t>й закон. Периодическая система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</w:t>
      </w:r>
      <w:r>
        <w:rPr>
          <w:rFonts w:ascii="Times New Roman" w:hAnsi="Times New Roman"/>
          <w:color w:val="000000"/>
          <w:sz w:val="28"/>
        </w:rPr>
        <w:t>ента.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</w:t>
      </w:r>
      <w:r>
        <w:rPr>
          <w:rFonts w:ascii="Times New Roman" w:hAnsi="Times New Roman"/>
          <w:color w:val="000000"/>
          <w:sz w:val="28"/>
        </w:rPr>
        <w:t>енделеева.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</w:t>
      </w:r>
      <w:r>
        <w:rPr>
          <w:rFonts w:ascii="Times New Roman" w:hAnsi="Times New Roman"/>
          <w:color w:val="000000"/>
          <w:sz w:val="28"/>
        </w:rPr>
        <w:t>еев – учёный и гражданин.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окисления. Окислительно-восстановительные реакции. Процессы окисления и восстановления. Окислители и в</w:t>
      </w:r>
      <w:r>
        <w:rPr>
          <w:rFonts w:ascii="Times New Roman" w:hAnsi="Times New Roman"/>
          <w:color w:val="000000"/>
          <w:sz w:val="28"/>
        </w:rPr>
        <w:t>осстановители.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</w:t>
      </w:r>
      <w:r>
        <w:rPr>
          <w:rFonts w:ascii="Times New Roman" w:hAnsi="Times New Roman"/>
          <w:color w:val="000000"/>
          <w:sz w:val="28"/>
        </w:rPr>
        <w:t>жения, соединения).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связи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</w:t>
      </w:r>
      <w:r>
        <w:rPr>
          <w:rFonts w:ascii="Times New Roman" w:hAnsi="Times New Roman"/>
          <w:color w:val="000000"/>
          <w:sz w:val="28"/>
        </w:rPr>
        <w:t>о цикла.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ион, нукл</w:t>
      </w:r>
      <w:r>
        <w:rPr>
          <w:rFonts w:ascii="Times New Roman" w:hAnsi="Times New Roman"/>
          <w:color w:val="000000"/>
          <w:sz w:val="28"/>
        </w:rPr>
        <w:t>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</w:t>
      </w:r>
      <w:r>
        <w:rPr>
          <w:rFonts w:ascii="Times New Roman" w:hAnsi="Times New Roman"/>
          <w:color w:val="000000"/>
          <w:sz w:val="28"/>
        </w:rPr>
        <w:t>гидросфера, минералы, горные породы, полезные ископаемые, топливо, водные ресурсы.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Вещество и химическая реакция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</w:t>
      </w:r>
      <w:r>
        <w:rPr>
          <w:rFonts w:ascii="Times New Roman" w:hAnsi="Times New Roman"/>
          <w:color w:val="000000"/>
          <w:sz w:val="28"/>
        </w:rPr>
        <w:t>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Строение вещества: виды химической связи. Типы кристаллических решёток, зависимость свойств вещест</w:t>
      </w:r>
      <w:r>
        <w:rPr>
          <w:rFonts w:ascii="Times New Roman" w:hAnsi="Times New Roman"/>
          <w:color w:val="000000"/>
          <w:sz w:val="28"/>
        </w:rPr>
        <w:t>ва от типа кристаллической решётки и вида химической связи.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</w:t>
      </w:r>
      <w:r>
        <w:rPr>
          <w:rFonts w:ascii="Times New Roman" w:hAnsi="Times New Roman"/>
          <w:color w:val="000000"/>
          <w:sz w:val="28"/>
        </w:rPr>
        <w:t>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</w:t>
      </w:r>
      <w:r>
        <w:rPr>
          <w:rFonts w:ascii="Times New Roman" w:hAnsi="Times New Roman"/>
          <w:color w:val="000000"/>
          <w:sz w:val="28"/>
        </w:rPr>
        <w:t>еские уравнения.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</w:t>
      </w:r>
      <w:r>
        <w:rPr>
          <w:rFonts w:ascii="Times New Roman" w:hAnsi="Times New Roman"/>
          <w:color w:val="000000"/>
          <w:sz w:val="28"/>
        </w:rPr>
        <w:t>ции и положение химического равновесия.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>
        <w:rPr>
          <w:rFonts w:ascii="Times New Roman" w:hAnsi="Times New Roman"/>
          <w:color w:val="000000"/>
          <w:sz w:val="28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Теория </w:t>
      </w:r>
      <w:r>
        <w:rPr>
          <w:rFonts w:ascii="Times New Roman" w:hAnsi="Times New Roman"/>
          <w:color w:val="000000"/>
          <w:sz w:val="28"/>
        </w:rPr>
        <w:t>электролитической диссоциации.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Реакции ионного обмена. Условия протекания реакций ионного об</w:t>
      </w:r>
      <w:r>
        <w:rPr>
          <w:rFonts w:ascii="Times New Roman" w:hAnsi="Times New Roman"/>
          <w:color w:val="000000"/>
          <w:sz w:val="28"/>
        </w:rPr>
        <w:t>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ознакомление с моделями </w:t>
      </w:r>
      <w:r>
        <w:rPr>
          <w:rFonts w:ascii="Times New Roman" w:hAnsi="Times New Roman"/>
          <w:color w:val="000000"/>
          <w:sz w:val="28"/>
        </w:rPr>
        <w:t>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</w:t>
      </w:r>
      <w:r>
        <w:rPr>
          <w:rFonts w:ascii="Times New Roman" w:hAnsi="Times New Roman"/>
          <w:color w:val="000000"/>
          <w:sz w:val="28"/>
        </w:rPr>
        <w:t>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</w:t>
      </w:r>
      <w:r>
        <w:rPr>
          <w:rFonts w:ascii="Times New Roman" w:hAnsi="Times New Roman"/>
          <w:color w:val="000000"/>
          <w:sz w:val="28"/>
        </w:rPr>
        <w:t>еры окислительно-восстановительных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Неметаллы и их соединения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галогенов. Ос</w:t>
      </w:r>
      <w:r>
        <w:rPr>
          <w:rFonts w:ascii="Times New Roman" w:hAnsi="Times New Roman"/>
          <w:color w:val="000000"/>
          <w:sz w:val="28"/>
        </w:rPr>
        <w:t>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</w:t>
      </w:r>
      <w:r>
        <w:rPr>
          <w:rFonts w:ascii="Times New Roman" w:hAnsi="Times New Roman"/>
          <w:color w:val="000000"/>
          <w:sz w:val="28"/>
        </w:rPr>
        <w:t>ва, получение, применение. Действие хлора и хлороводорода на организм человека. Важнейшие хлориды и их нахождение в природе.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VIА-группы. Особенности строения атомов, характерные степени окисления. Строение и физические свойст</w:t>
      </w:r>
      <w:r>
        <w:rPr>
          <w:rFonts w:ascii="Times New Roman" w:hAnsi="Times New Roman"/>
          <w:color w:val="000000"/>
          <w:sz w:val="28"/>
        </w:rPr>
        <w:t>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</w:t>
      </w:r>
      <w:r>
        <w:rPr>
          <w:rFonts w:ascii="Times New Roman" w:hAnsi="Times New Roman"/>
          <w:color w:val="000000"/>
          <w:sz w:val="28"/>
        </w:rPr>
        <w:t xml:space="preserve">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>
        <w:rPr>
          <w:rFonts w:ascii="Times New Roman" w:hAnsi="Times New Roman"/>
          <w:color w:val="000000"/>
          <w:sz w:val="28"/>
        </w:rPr>
        <w:lastRenderedPageBreak/>
        <w:t>сульфат-ион. Нахождение серы и её со</w:t>
      </w:r>
      <w:r>
        <w:rPr>
          <w:rFonts w:ascii="Times New Roman" w:hAnsi="Times New Roman"/>
          <w:color w:val="000000"/>
          <w:sz w:val="28"/>
        </w:rPr>
        <w:t>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VА-группы. Особенности строения атомов, характерные степени окислени</w:t>
      </w:r>
      <w:r>
        <w:rPr>
          <w:rFonts w:ascii="Times New Roman" w:hAnsi="Times New Roman"/>
          <w:color w:val="000000"/>
          <w:sz w:val="28"/>
        </w:rPr>
        <w:t>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</w:t>
      </w:r>
      <w:r>
        <w:rPr>
          <w:rFonts w:ascii="Times New Roman" w:hAnsi="Times New Roman"/>
          <w:color w:val="000000"/>
          <w:sz w:val="28"/>
        </w:rPr>
        <w:t>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</w:t>
      </w:r>
      <w:r>
        <w:rPr>
          <w:rFonts w:ascii="Times New Roman" w:hAnsi="Times New Roman"/>
          <w:color w:val="000000"/>
          <w:sz w:val="28"/>
        </w:rPr>
        <w:t>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</w:t>
      </w:r>
      <w:r>
        <w:rPr>
          <w:rFonts w:ascii="Times New Roman" w:hAnsi="Times New Roman"/>
          <w:color w:val="000000"/>
          <w:sz w:val="28"/>
        </w:rPr>
        <w:t>стве минеральных удобрений.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</w:t>
      </w:r>
      <w:r>
        <w:rPr>
          <w:rFonts w:ascii="Times New Roman" w:hAnsi="Times New Roman"/>
          <w:color w:val="000000"/>
          <w:sz w:val="28"/>
        </w:rPr>
        <w:t xml:space="preserve">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</w:t>
      </w:r>
      <w:r>
        <w:rPr>
          <w:rFonts w:ascii="Times New Roman" w:hAnsi="Times New Roman"/>
          <w:color w:val="000000"/>
          <w:sz w:val="28"/>
        </w:rPr>
        <w:t xml:space="preserve">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понятия об органических веществах как о соединениях</w:t>
      </w:r>
      <w:r>
        <w:rPr>
          <w:rFonts w:ascii="Times New Roman" w:hAnsi="Times New Roman"/>
          <w:color w:val="000000"/>
          <w:sz w:val="28"/>
        </w:rPr>
        <w:t xml:space="preserve">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</w:t>
      </w:r>
      <w:r>
        <w:rPr>
          <w:rFonts w:ascii="Times New Roman" w:hAnsi="Times New Roman"/>
          <w:color w:val="000000"/>
          <w:sz w:val="28"/>
        </w:rPr>
        <w:t>х, белках, углеводах – и их роли в жизни человека. Материальное единство органических и неорганических соединений.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</w:t>
      </w:r>
      <w:r>
        <w:rPr>
          <w:rFonts w:ascii="Times New Roman" w:hAnsi="Times New Roman"/>
          <w:color w:val="000000"/>
          <w:sz w:val="28"/>
        </w:rPr>
        <w:t xml:space="preserve">V) и кремниевой кислоте. Силикаты, их использование в быту, в промышленности. Важнейшие строительные материалы: керамика, </w:t>
      </w:r>
      <w:r>
        <w:rPr>
          <w:rFonts w:ascii="Times New Roman" w:hAnsi="Times New Roman"/>
          <w:color w:val="000000"/>
          <w:sz w:val="28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</w:t>
      </w:r>
      <w:r>
        <w:rPr>
          <w:rFonts w:ascii="Times New Roman" w:hAnsi="Times New Roman"/>
          <w:b/>
          <w:i/>
          <w:color w:val="000000"/>
          <w:sz w:val="28"/>
        </w:rPr>
        <w:t>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</w:t>
      </w:r>
      <w:r>
        <w:rPr>
          <w:rFonts w:ascii="Times New Roman" w:hAnsi="Times New Roman"/>
          <w:color w:val="000000"/>
          <w:sz w:val="28"/>
        </w:rPr>
        <w:t>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</w:t>
      </w:r>
      <w:r>
        <w:rPr>
          <w:rFonts w:ascii="Times New Roman" w:hAnsi="Times New Roman"/>
          <w:color w:val="000000"/>
          <w:sz w:val="28"/>
        </w:rPr>
        <w:t>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</w:t>
      </w:r>
      <w:r>
        <w:rPr>
          <w:rFonts w:ascii="Times New Roman" w:hAnsi="Times New Roman"/>
          <w:color w:val="000000"/>
          <w:sz w:val="28"/>
        </w:rPr>
        <w:t>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</w:t>
      </w:r>
      <w:r>
        <w:rPr>
          <w:rFonts w:ascii="Times New Roman" w:hAnsi="Times New Roman"/>
          <w:color w:val="000000"/>
          <w:sz w:val="28"/>
        </w:rPr>
        <w:t xml:space="preserve">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</w:t>
      </w:r>
      <w:r>
        <w:rPr>
          <w:rFonts w:ascii="Times New Roman" w:hAnsi="Times New Roman"/>
          <w:color w:val="000000"/>
          <w:sz w:val="28"/>
        </w:rPr>
        <w:t>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Металл</w:t>
      </w:r>
      <w:r>
        <w:rPr>
          <w:rFonts w:ascii="Times New Roman" w:hAnsi="Times New Roman"/>
          <w:b/>
          <w:color w:val="000000"/>
          <w:sz w:val="28"/>
        </w:rPr>
        <w:t>ы и их соединения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</w:t>
      </w:r>
      <w:r>
        <w:rPr>
          <w:rFonts w:ascii="Times New Roman" w:hAnsi="Times New Roman"/>
          <w:color w:val="000000"/>
          <w:sz w:val="28"/>
        </w:rPr>
        <w:t>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</w:t>
      </w:r>
      <w:r>
        <w:rPr>
          <w:rFonts w:ascii="Times New Roman" w:hAnsi="Times New Roman"/>
          <w:color w:val="000000"/>
          <w:sz w:val="28"/>
        </w:rPr>
        <w:t xml:space="preserve"> и промышленности.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>
        <w:rPr>
          <w:rFonts w:ascii="Times New Roman" w:hAnsi="Times New Roman"/>
          <w:color w:val="000000"/>
          <w:sz w:val="28"/>
        </w:rPr>
        <w:lastRenderedPageBreak/>
        <w:t>гидроксиды натрия и калия. Примен</w:t>
      </w:r>
      <w:r>
        <w:rPr>
          <w:rFonts w:ascii="Times New Roman" w:hAnsi="Times New Roman"/>
          <w:color w:val="000000"/>
          <w:sz w:val="28"/>
        </w:rPr>
        <w:t>ение щелочных металлов и их соединений.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</w:t>
      </w:r>
      <w:r>
        <w:rPr>
          <w:rFonts w:ascii="Times New Roman" w:hAnsi="Times New Roman"/>
          <w:color w:val="000000"/>
          <w:sz w:val="28"/>
        </w:rPr>
        <w:t>ие соединения кальция (оксид, гидроксид, соли). Жёсткость воды и способы её устранения.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</w:t>
      </w:r>
      <w:r>
        <w:rPr>
          <w:rFonts w:ascii="Times New Roman" w:hAnsi="Times New Roman"/>
          <w:color w:val="000000"/>
          <w:sz w:val="28"/>
        </w:rPr>
        <w:t>терные свойства оксида и гидроксида алюминия.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</w:t>
      </w:r>
      <w:r>
        <w:rPr>
          <w:rFonts w:ascii="Times New Roman" w:hAnsi="Times New Roman"/>
          <w:color w:val="000000"/>
          <w:sz w:val="28"/>
        </w:rPr>
        <w:t>I), их состав, свойства и получение.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</w:t>
      </w:r>
      <w:r>
        <w:rPr>
          <w:rFonts w:ascii="Times New Roman" w:hAnsi="Times New Roman"/>
          <w:b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</w:t>
      </w:r>
      <w:r>
        <w:rPr>
          <w:rFonts w:ascii="Times New Roman" w:hAnsi="Times New Roman"/>
          <w:color w:val="000000"/>
          <w:sz w:val="28"/>
        </w:rPr>
        <w:t>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</w:t>
      </w:r>
      <w:r>
        <w:rPr>
          <w:rFonts w:ascii="Times New Roman" w:hAnsi="Times New Roman"/>
          <w:color w:val="000000"/>
          <w:sz w:val="28"/>
        </w:rPr>
        <w:t>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</w:t>
      </w:r>
      <w:r>
        <w:rPr>
          <w:rFonts w:ascii="Times New Roman" w:hAnsi="Times New Roman"/>
          <w:color w:val="000000"/>
          <w:sz w:val="28"/>
        </w:rPr>
        <w:t>нтальных задач по теме «Важнейшие металлы и их соединения».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Химия и окружающая среда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Химич</w:t>
      </w:r>
      <w:r>
        <w:rPr>
          <w:rFonts w:ascii="Times New Roman" w:hAnsi="Times New Roman"/>
          <w:color w:val="000000"/>
          <w:sz w:val="28"/>
        </w:rPr>
        <w:t>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Химический эксперимент: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образцов материалов (стекло, сплавы металлов, полимерные материалы).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Межпредметные с</w:t>
      </w:r>
      <w:r>
        <w:rPr>
          <w:rFonts w:ascii="Times New Roman" w:hAnsi="Times New Roman"/>
          <w:b/>
          <w:i/>
          <w:color w:val="000000"/>
          <w:sz w:val="28"/>
        </w:rPr>
        <w:t>вязи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Реализация межпредметных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Общие естественно-научные </w:t>
      </w:r>
      <w:r>
        <w:rPr>
          <w:rFonts w:ascii="Times New Roman" w:hAnsi="Times New Roman"/>
          <w:color w:val="000000"/>
          <w:sz w:val="28"/>
        </w:rPr>
        <w:t xml:space="preserve">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Физика: материя, атом, электрон, протон, нейтрон, и</w:t>
      </w:r>
      <w:r>
        <w:rPr>
          <w:rFonts w:ascii="Times New Roman" w:hAnsi="Times New Roman"/>
          <w:color w:val="000000"/>
          <w:sz w:val="28"/>
        </w:rPr>
        <w:t>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</w:t>
      </w:r>
      <w:r>
        <w:rPr>
          <w:rFonts w:ascii="Times New Roman" w:hAnsi="Times New Roman"/>
          <w:color w:val="000000"/>
          <w:sz w:val="28"/>
        </w:rPr>
        <w:t>ны, единицы измерения, космическое пространство, планеты, звёзды, Солнце.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География: атмосфера, гидросфера, минералы, горные </w:t>
      </w:r>
      <w:r>
        <w:rPr>
          <w:rFonts w:ascii="Times New Roman" w:hAnsi="Times New Roman"/>
          <w:color w:val="000000"/>
          <w:sz w:val="28"/>
        </w:rPr>
        <w:t>породы, полезные ископаемые, топливо, водные ресурсы.</w:t>
      </w:r>
    </w:p>
    <w:p w:rsidR="00F2260C" w:rsidRDefault="00F2260C">
      <w:pPr>
        <w:sectPr w:rsidR="00F2260C">
          <w:pgSz w:w="11906" w:h="16383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 w:line="264" w:lineRule="auto"/>
        <w:ind w:left="120"/>
        <w:jc w:val="both"/>
      </w:pPr>
      <w:bookmarkStart w:id="8" w:name="block-262570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F2260C" w:rsidRDefault="00F2260C">
      <w:pPr>
        <w:spacing w:after="0" w:line="264" w:lineRule="auto"/>
        <w:ind w:left="120"/>
        <w:jc w:val="both"/>
      </w:pP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основного общего образования достигаются в</w:t>
      </w:r>
      <w:r>
        <w:rPr>
          <w:rFonts w:ascii="Times New Roman" w:hAnsi="Times New Roman"/>
          <w:color w:val="000000"/>
          <w:sz w:val="28"/>
        </w:rPr>
        <w:t xml:space="preserve">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</w:t>
      </w:r>
      <w:r>
        <w:rPr>
          <w:rFonts w:ascii="Times New Roman" w:hAnsi="Times New Roman"/>
          <w:color w:val="000000"/>
          <w:sz w:val="28"/>
        </w:rPr>
        <w:t xml:space="preserve">саморазвития и социализации обучающихся.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</w:t>
      </w:r>
      <w:r>
        <w:rPr>
          <w:rFonts w:ascii="Times New Roman" w:hAnsi="Times New Roman"/>
          <w:color w:val="000000"/>
          <w:sz w:val="28"/>
        </w:rPr>
        <w:t>й химии, заинтересованности в научных знаниях об устройстве мира и общества;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представления о социальных нормах и правилах межличностных отношений в коллективе, коммуникативной компетентности в общественно полезной, учебноисследо</w:t>
      </w:r>
      <w:r>
        <w:rPr>
          <w:rFonts w:ascii="Times New Roman" w:hAnsi="Times New Roman"/>
          <w:color w:val="000000"/>
          <w:sz w:val="28"/>
        </w:rPr>
        <w:t>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</w:t>
      </w:r>
      <w:r>
        <w:rPr>
          <w:rFonts w:ascii="Times New Roman" w:hAnsi="Times New Roman"/>
          <w:color w:val="000000"/>
          <w:sz w:val="28"/>
        </w:rPr>
        <w:t xml:space="preserve">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мировоззренческие представления о веществе</w:t>
      </w:r>
      <w:r>
        <w:rPr>
          <w:rFonts w:ascii="Times New Roman" w:hAnsi="Times New Roman"/>
          <w:color w:val="000000"/>
          <w:sz w:val="28"/>
        </w:rPr>
        <w:t xml:space="preserve">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</w:t>
      </w:r>
      <w:r>
        <w:rPr>
          <w:rFonts w:ascii="Times New Roman" w:hAnsi="Times New Roman"/>
          <w:color w:val="000000"/>
          <w:sz w:val="28"/>
        </w:rPr>
        <w:t xml:space="preserve">в познании этих закономерностей;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</w:t>
      </w:r>
      <w:r>
        <w:rPr>
          <w:rFonts w:ascii="Times New Roman" w:hAnsi="Times New Roman"/>
          <w:color w:val="000000"/>
          <w:sz w:val="28"/>
        </w:rPr>
        <w:t xml:space="preserve">й работы с учебными текстами, справочной </w:t>
      </w:r>
      <w:r>
        <w:rPr>
          <w:rFonts w:ascii="Times New Roman" w:hAnsi="Times New Roman"/>
          <w:color w:val="000000"/>
          <w:sz w:val="28"/>
        </w:rPr>
        <w:lastRenderedPageBreak/>
        <w:t>литературой, доступными техническими средствами информационных технологий;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</w:t>
      </w:r>
      <w:r>
        <w:rPr>
          <w:rFonts w:ascii="Times New Roman" w:hAnsi="Times New Roman"/>
          <w:color w:val="000000"/>
          <w:sz w:val="28"/>
        </w:rPr>
        <w:t>сознанному выбору направленности и уровня обучения в дальнейшем;</w:t>
      </w:r>
    </w:p>
    <w:p w:rsidR="00F2260C" w:rsidRDefault="009242DD">
      <w:pPr>
        <w:spacing w:after="0" w:line="264" w:lineRule="auto"/>
        <w:ind w:firstLine="600"/>
        <w:jc w:val="both"/>
      </w:pPr>
      <w:bookmarkStart w:id="9" w:name="_Toc138318759"/>
      <w:bookmarkEnd w:id="9"/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формирования культуры здоровья</w:t>
      </w:r>
      <w:r>
        <w:rPr>
          <w:rFonts w:ascii="Times New Roman" w:hAnsi="Times New Roman"/>
          <w:color w:val="000000"/>
          <w:sz w:val="28"/>
        </w:rPr>
        <w:t>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</w:t>
      </w:r>
      <w:r>
        <w:rPr>
          <w:rFonts w:ascii="Times New Roman" w:hAnsi="Times New Roman"/>
          <w:color w:val="000000"/>
          <w:sz w:val="28"/>
        </w:rPr>
        <w:t>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и труда различного рода, уважение</w:t>
      </w:r>
      <w:r>
        <w:rPr>
          <w:rFonts w:ascii="Times New Roman" w:hAnsi="Times New Roman"/>
          <w:color w:val="000000"/>
          <w:sz w:val="28"/>
        </w:rPr>
        <w:t xml:space="preserve">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</w:t>
      </w:r>
      <w:r>
        <w:rPr>
          <w:rFonts w:ascii="Times New Roman" w:hAnsi="Times New Roman"/>
          <w:color w:val="000000"/>
          <w:sz w:val="28"/>
        </w:rPr>
        <w:t>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источнику жизни на Земле, основе её сущест</w:t>
      </w:r>
      <w:r>
        <w:rPr>
          <w:rFonts w:ascii="Times New Roman" w:hAnsi="Times New Roman"/>
          <w:color w:val="000000"/>
          <w:sz w:val="28"/>
        </w:rPr>
        <w:t>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</w:t>
      </w:r>
      <w:r>
        <w:rPr>
          <w:rFonts w:ascii="Times New Roman" w:hAnsi="Times New Roman"/>
          <w:color w:val="000000"/>
          <w:sz w:val="28"/>
        </w:rPr>
        <w:t>х здоровью и жизни людей;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</w:t>
      </w:r>
      <w:r>
        <w:rPr>
          <w:rFonts w:ascii="Times New Roman" w:hAnsi="Times New Roman"/>
          <w:color w:val="000000"/>
          <w:sz w:val="28"/>
        </w:rPr>
        <w:t xml:space="preserve">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составе метапредметных результатов выделяют значимые для формирования мировоззрени</w:t>
      </w:r>
      <w:r>
        <w:rPr>
          <w:rFonts w:ascii="Times New Roman" w:hAnsi="Times New Roman"/>
          <w:color w:val="000000"/>
          <w:sz w:val="28"/>
        </w:rPr>
        <w:t xml:space="preserve">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</w:t>
      </w:r>
      <w:r>
        <w:rPr>
          <w:rFonts w:ascii="Times New Roman" w:hAnsi="Times New Roman"/>
          <w:color w:val="000000"/>
          <w:sz w:val="28"/>
        </w:rPr>
        <w:lastRenderedPageBreak/>
        <w:t>научн</w:t>
      </w:r>
      <w:r>
        <w:rPr>
          <w:rFonts w:ascii="Times New Roman" w:hAnsi="Times New Roman"/>
          <w:color w:val="000000"/>
          <w:sz w:val="28"/>
        </w:rPr>
        <w:t xml:space="preserve">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</w:t>
      </w:r>
      <w:r>
        <w:rPr>
          <w:rFonts w:ascii="Times New Roman" w:hAnsi="Times New Roman"/>
          <w:b/>
          <w:color w:val="000000"/>
          <w:sz w:val="28"/>
        </w:rPr>
        <w:t>твия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</w:t>
      </w:r>
      <w:r>
        <w:rPr>
          <w:rFonts w:ascii="Times New Roman" w:hAnsi="Times New Roman"/>
          <w:color w:val="000000"/>
          <w:sz w:val="28"/>
        </w:rPr>
        <w:t>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</w:t>
      </w:r>
      <w:r>
        <w:rPr>
          <w:rFonts w:ascii="Times New Roman" w:hAnsi="Times New Roman"/>
          <w:color w:val="000000"/>
          <w:sz w:val="28"/>
        </w:rPr>
        <w:t xml:space="preserve"> аналогии), делать выводы и заключения;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преобразовывать широко применяемые в химии модельные представления – химический знак </w:t>
      </w:r>
      <w:r>
        <w:rPr>
          <w:rFonts w:ascii="Times New Roman" w:hAnsi="Times New Roman"/>
          <w:color w:val="000000"/>
          <w:sz w:val="28"/>
        </w:rPr>
        <w:t>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</w:t>
      </w:r>
      <w:r>
        <w:rPr>
          <w:rFonts w:ascii="Times New Roman" w:hAnsi="Times New Roman"/>
          <w:color w:val="000000"/>
          <w:sz w:val="28"/>
        </w:rPr>
        <w:t>ций, выявлять общие закономерности, причинно-следственные связи и противоречия в изучаемых процессах и явлениях.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поставленные вопросы в качестве инструмента познания, а также в качестве основы для фор</w:t>
      </w:r>
      <w:r>
        <w:rPr>
          <w:rFonts w:ascii="Times New Roman" w:hAnsi="Times New Roman"/>
          <w:color w:val="000000"/>
          <w:sz w:val="28"/>
        </w:rPr>
        <w:t>мирования гипотезы по проверке правильности высказываемых суждений;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</w:t>
      </w:r>
      <w:r>
        <w:rPr>
          <w:rFonts w:ascii="Times New Roman" w:hAnsi="Times New Roman"/>
          <w:color w:val="000000"/>
          <w:sz w:val="28"/>
        </w:rPr>
        <w:t>ения и выводы по результатам проведённого опыта, исследования, составлять отчёт о проделанной работе.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</w:t>
      </w:r>
      <w:r>
        <w:rPr>
          <w:rFonts w:ascii="Times New Roman" w:hAnsi="Times New Roman"/>
          <w:color w:val="000000"/>
          <w:sz w:val="28"/>
        </w:rPr>
        <w:t>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умение применять различные методы и запросы при поиске и отборе информации и соответствующих данных</w:t>
      </w:r>
      <w:r>
        <w:rPr>
          <w:rFonts w:ascii="Times New Roman" w:hAnsi="Times New Roman"/>
          <w:color w:val="000000"/>
          <w:sz w:val="28"/>
        </w:rPr>
        <w:t>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</w:t>
      </w:r>
      <w:r>
        <w:rPr>
          <w:rFonts w:ascii="Times New Roman" w:hAnsi="Times New Roman"/>
          <w:color w:val="000000"/>
          <w:sz w:val="28"/>
        </w:rPr>
        <w:t>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использовать и анализировать в процессе учебной и исследовательской деятельности информацию </w:t>
      </w:r>
      <w:r>
        <w:rPr>
          <w:rFonts w:ascii="Times New Roman" w:hAnsi="Times New Roman"/>
          <w:color w:val="000000"/>
          <w:sz w:val="28"/>
        </w:rPr>
        <w:t>о влиянии промышленности, сельского хозяйства и транспорта на состояние окружающей природной среды.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умения задавать вопросы (в ходе диалога и (или) дискуссии) по существу обсуждаемой темы, формулировать свои </w:t>
      </w:r>
      <w:r>
        <w:rPr>
          <w:rFonts w:ascii="Times New Roman" w:hAnsi="Times New Roman"/>
          <w:color w:val="000000"/>
          <w:sz w:val="28"/>
        </w:rPr>
        <w:t>предложения относительно выполнения предложенной задачи;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</w:t>
      </w:r>
      <w:r>
        <w:rPr>
          <w:rFonts w:ascii="Times New Roman" w:hAnsi="Times New Roman"/>
          <w:color w:val="000000"/>
          <w:sz w:val="28"/>
        </w:rPr>
        <w:t>ной работы по исследованию свойств веществ, учебного проекта);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</w:t>
      </w:r>
      <w:r>
        <w:rPr>
          <w:rFonts w:ascii="Times New Roman" w:hAnsi="Times New Roman"/>
          <w:color w:val="000000"/>
          <w:sz w:val="28"/>
        </w:rPr>
        <w:t>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самостоятельно определять цели деятельности, плани</w:t>
      </w:r>
      <w:r>
        <w:rPr>
          <w:rFonts w:ascii="Times New Roman" w:hAnsi="Times New Roman"/>
          <w:color w:val="000000"/>
          <w:sz w:val="28"/>
        </w:rPr>
        <w:t>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</w:t>
      </w:r>
      <w:r>
        <w:rPr>
          <w:rFonts w:ascii="Times New Roman" w:hAnsi="Times New Roman"/>
          <w:color w:val="000000"/>
          <w:sz w:val="28"/>
        </w:rPr>
        <w:t>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10" w:name="_Toc138318760"/>
      <w:bookmarkStart w:id="11" w:name="_Toc134720971"/>
      <w:bookmarkEnd w:id="10"/>
      <w:bookmarkEnd w:id="11"/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</w:t>
      </w:r>
      <w:r>
        <w:rPr>
          <w:rFonts w:ascii="Times New Roman" w:hAnsi="Times New Roman"/>
          <w:color w:val="000000"/>
          <w:sz w:val="28"/>
        </w:rPr>
        <w:lastRenderedPageBreak/>
        <w:t>действий, специфические для предметной области «Химия», виды деятел</w:t>
      </w:r>
      <w:r>
        <w:rPr>
          <w:rFonts w:ascii="Times New Roman" w:hAnsi="Times New Roman"/>
          <w:color w:val="000000"/>
          <w:sz w:val="28"/>
        </w:rPr>
        <w:t xml:space="preserve">ьности по получению нового знания, его интерпретации, преобразованию и применению в различных учебных и новых ситуациях. 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8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</w:t>
      </w:r>
      <w:r>
        <w:rPr>
          <w:rFonts w:ascii="Times New Roman" w:hAnsi="Times New Roman"/>
          <w:color w:val="000000"/>
          <w:sz w:val="28"/>
        </w:rPr>
        <w:t xml:space="preserve">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</w:t>
      </w:r>
      <w:r>
        <w:rPr>
          <w:rFonts w:ascii="Times New Roman" w:hAnsi="Times New Roman"/>
          <w:color w:val="000000"/>
          <w:sz w:val="28"/>
        </w:rPr>
        <w:t>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реакции соединения, реакции разложения, реакции замещения, реакции обмена, экзо- и энд</w:t>
      </w:r>
      <w:r>
        <w:rPr>
          <w:rFonts w:ascii="Times New Roman" w:hAnsi="Times New Roman"/>
          <w:color w:val="000000"/>
          <w:sz w:val="28"/>
        </w:rPr>
        <w:t>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</w:t>
      </w:r>
      <w:r>
        <w:rPr>
          <w:rFonts w:ascii="Times New Roman" w:hAnsi="Times New Roman"/>
          <w:color w:val="000000"/>
          <w:sz w:val="28"/>
        </w:rPr>
        <w:t>ентрация) в растворе;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определять валентно</w:t>
      </w:r>
      <w:r>
        <w:rPr>
          <w:rFonts w:ascii="Times New Roman" w:hAnsi="Times New Roman"/>
          <w:color w:val="000000"/>
          <w:sz w:val="28"/>
        </w:rPr>
        <w:t>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</w:t>
      </w:r>
      <w:r>
        <w:rPr>
          <w:rFonts w:ascii="Times New Roman" w:hAnsi="Times New Roman"/>
          <w:color w:val="000000"/>
          <w:sz w:val="28"/>
        </w:rPr>
        <w:t>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</w:t>
      </w:r>
      <w:r>
        <w:rPr>
          <w:rFonts w:ascii="Times New Roman" w:hAnsi="Times New Roman"/>
          <w:color w:val="000000"/>
          <w:sz w:val="28"/>
        </w:rPr>
        <w:t>вогадро;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</w:t>
      </w:r>
      <w:r>
        <w:rPr>
          <w:rFonts w:ascii="Times New Roman" w:hAnsi="Times New Roman"/>
          <w:color w:val="000000"/>
          <w:sz w:val="28"/>
        </w:rPr>
        <w:t xml:space="preserve">«Периодическая система химических элементов Д. И. Менделеева» с числовыми характеристиками строения атомов </w:t>
      </w:r>
      <w:r>
        <w:rPr>
          <w:rFonts w:ascii="Times New Roman" w:hAnsi="Times New Roman"/>
          <w:color w:val="000000"/>
          <w:sz w:val="28"/>
        </w:rPr>
        <w:lastRenderedPageBreak/>
        <w:t>химических элементов (состав и заряд ядра, общее число электронов и распределение их по электронным слоям);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</w:t>
      </w:r>
      <w:r>
        <w:rPr>
          <w:rFonts w:ascii="Times New Roman" w:hAnsi="Times New Roman"/>
          <w:color w:val="000000"/>
          <w:sz w:val="28"/>
        </w:rPr>
        <w:t>рганические вещества, химические реакции (по числу и составу участвующих в реакции веществ, по тепловому эффекту);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</w:t>
      </w:r>
      <w:r>
        <w:rPr>
          <w:rFonts w:ascii="Times New Roman" w:hAnsi="Times New Roman"/>
          <w:color w:val="000000"/>
          <w:sz w:val="28"/>
        </w:rPr>
        <w:t>тствующих химических реакций;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относительную молекулярную и молярную массы веществ, массовую долю </w:t>
      </w:r>
      <w:r>
        <w:rPr>
          <w:rFonts w:ascii="Times New Roman" w:hAnsi="Times New Roman"/>
          <w:color w:val="000000"/>
          <w:sz w:val="28"/>
        </w:rPr>
        <w:t>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основные операции мыслительной деятельности – анализ и синтез, сравнение, обобщение, систематизацию, классификацию, </w:t>
      </w:r>
      <w:r>
        <w:rPr>
          <w:rFonts w:ascii="Times New Roman" w:hAnsi="Times New Roman"/>
          <w:color w:val="000000"/>
          <w:sz w:val="28"/>
        </w:rPr>
        <w:t>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F2260C" w:rsidRDefault="009242D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следовать правилам пользования химической посудой и </w:t>
      </w:r>
      <w:r>
        <w:rPr>
          <w:rFonts w:ascii="Times New Roman" w:hAnsi="Times New Roman"/>
          <w:color w:val="000000"/>
          <w:sz w:val="28"/>
        </w:rPr>
        <w:t>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</w:t>
      </w:r>
      <w:r>
        <w:rPr>
          <w:rFonts w:ascii="Times New Roman" w:hAnsi="Times New Roman"/>
          <w:color w:val="000000"/>
          <w:sz w:val="28"/>
        </w:rPr>
        <w:t>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F2260C" w:rsidRDefault="009242D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9 классе</w:t>
      </w:r>
      <w:r>
        <w:rPr>
          <w:rFonts w:ascii="Times New Roman" w:hAnsi="Times New Roman"/>
          <w:color w:val="000000"/>
          <w:sz w:val="28"/>
        </w:rPr>
        <w:t xml:space="preserve"> предметные результаты на базовом у</w:t>
      </w:r>
      <w:r>
        <w:rPr>
          <w:rFonts w:ascii="Times New Roman" w:hAnsi="Times New Roman"/>
          <w:color w:val="000000"/>
          <w:sz w:val="28"/>
        </w:rPr>
        <w:t>ровне должны отражать сформированность у обучающихся умений: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основных химических понятий: химический элемент, атом, молекула, ион, катион, анион, простое вещество, сложное вещество, валентность, электроотрицательность, степень окисления, х</w:t>
      </w:r>
      <w:r>
        <w:rPr>
          <w:rFonts w:ascii="Times New Roman" w:hAnsi="Times New Roman"/>
          <w:color w:val="000000"/>
          <w:sz w:val="28"/>
        </w:rPr>
        <w:t xml:space="preserve">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обмена, катализатор, химическое равновесие, обратимые и </w:t>
      </w:r>
      <w:r>
        <w:rPr>
          <w:rFonts w:ascii="Times New Roman" w:hAnsi="Times New Roman"/>
          <w:color w:val="000000"/>
          <w:sz w:val="28"/>
        </w:rPr>
        <w:lastRenderedPageBreak/>
        <w:t>необратимые реакции, окислительн</w:t>
      </w:r>
      <w:r>
        <w:rPr>
          <w:rFonts w:ascii="Times New Roman" w:hAnsi="Times New Roman"/>
          <w:color w:val="000000"/>
          <w:sz w:val="28"/>
        </w:rPr>
        <w:t>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</w:t>
      </w:r>
      <w:r>
        <w:rPr>
          <w:rFonts w:ascii="Times New Roman" w:hAnsi="Times New Roman"/>
          <w:color w:val="000000"/>
          <w:sz w:val="28"/>
        </w:rPr>
        <w:t xml:space="preserve"> допустимая концентрация ПДК вещества;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</w:t>
      </w:r>
      <w:r>
        <w:rPr>
          <w:rFonts w:ascii="Times New Roman" w:hAnsi="Times New Roman"/>
          <w:color w:val="000000"/>
          <w:sz w:val="28"/>
        </w:rPr>
        <w:t>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</w:t>
      </w:r>
      <w:r>
        <w:rPr>
          <w:rFonts w:ascii="Times New Roman" w:hAnsi="Times New Roman"/>
          <w:color w:val="000000"/>
          <w:sz w:val="28"/>
        </w:rPr>
        <w:t>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смысл Периодического закона Д. И. Менделеева и демонстрировать его понимание: описывать и характеризов</w:t>
      </w:r>
      <w:r>
        <w:rPr>
          <w:rFonts w:ascii="Times New Roman" w:hAnsi="Times New Roman"/>
          <w:color w:val="000000"/>
          <w:sz w:val="28"/>
        </w:rPr>
        <w:t>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</w:t>
      </w:r>
      <w:r>
        <w:rPr>
          <w:rFonts w:ascii="Times New Roman" w:hAnsi="Times New Roman"/>
          <w:color w:val="000000"/>
          <w:sz w:val="28"/>
        </w:rPr>
        <w:t>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</w:t>
      </w:r>
      <w:r>
        <w:rPr>
          <w:rFonts w:ascii="Times New Roman" w:hAnsi="Times New Roman"/>
          <w:color w:val="000000"/>
          <w:sz w:val="28"/>
        </w:rPr>
        <w:t xml:space="preserve"> с учётом строения их атомов;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</w:rPr>
        <w:t>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уравнения электролитической диссоциации кислот, щелочей и солей, </w:t>
      </w:r>
      <w:r>
        <w:rPr>
          <w:rFonts w:ascii="Times New Roman" w:hAnsi="Times New Roman"/>
          <w:color w:val="000000"/>
          <w:sz w:val="28"/>
        </w:rPr>
        <w:t xml:space="preserve">полные и сокращённые уравнения реакций ионного </w:t>
      </w:r>
      <w:r>
        <w:rPr>
          <w:rFonts w:ascii="Times New Roman" w:hAnsi="Times New Roman"/>
          <w:color w:val="000000"/>
          <w:sz w:val="28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раскрывать сущность окислительно-восстановительных реакций посредством составления электронного ба</w:t>
      </w:r>
      <w:r>
        <w:rPr>
          <w:rFonts w:ascii="Times New Roman" w:hAnsi="Times New Roman"/>
          <w:color w:val="000000"/>
          <w:sz w:val="28"/>
        </w:rPr>
        <w:t>ланса этих реакций;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вычислять относительную молекулярную и молярную массы веществ, массовую долю химического элемента по форму</w:t>
      </w:r>
      <w:r>
        <w:rPr>
          <w:rFonts w:ascii="Times New Roman" w:hAnsi="Times New Roman"/>
          <w:color w:val="000000"/>
          <w:sz w:val="28"/>
        </w:rPr>
        <w:t>ле соединения, массовую долю вещества в растворе, проводить расчёты по уравнению химической реакции;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>
        <w:rPr>
          <w:rFonts w:ascii="Times New Roman" w:hAnsi="Times New Roman"/>
          <w:color w:val="000000"/>
          <w:sz w:val="28"/>
        </w:rPr>
        <w:t>лнению лабораторных химических опытов по получению и собиранию газообразных веществ (аммиака и углекислого газа);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</w:t>
      </w:r>
      <w:r>
        <w:rPr>
          <w:rFonts w:ascii="Times New Roman" w:hAnsi="Times New Roman"/>
          <w:color w:val="000000"/>
          <w:sz w:val="28"/>
        </w:rPr>
        <w:t>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F2260C" w:rsidRDefault="009242DD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применять основные операции мыслительной деятельности – анализ и синтез, сравнение, обобщение, систематизацию, выяв</w:t>
      </w:r>
      <w:r>
        <w:rPr>
          <w:rFonts w:ascii="Times New Roman" w:hAnsi="Times New Roman"/>
          <w:color w:val="000000"/>
          <w:sz w:val="28"/>
        </w:rPr>
        <w:t>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F2260C" w:rsidRDefault="00F2260C">
      <w:pPr>
        <w:sectPr w:rsidR="00F2260C">
          <w:pgSz w:w="11906" w:h="16383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/>
        <w:ind w:left="120"/>
      </w:pPr>
      <w:bookmarkStart w:id="12" w:name="block-2625706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2260C" w:rsidRDefault="00924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9"/>
        <w:gridCol w:w="3429"/>
        <w:gridCol w:w="1530"/>
        <w:gridCol w:w="2302"/>
        <w:gridCol w:w="2389"/>
        <w:gridCol w:w="3531"/>
      </w:tblGrid>
      <w:tr w:rsidR="00F2260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60C" w:rsidRDefault="00F2260C">
            <w:pPr>
              <w:spacing w:after="0"/>
              <w:ind w:left="135"/>
            </w:pPr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— важная область естествознания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Водород.Понятие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Периодический закон и Периодическая система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химических элементов Д. И. Менделеева. Строение атомов. Химическая связь. Окислительно-восстановительные реакции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</w:tbl>
    <w:p w:rsidR="00F2260C" w:rsidRDefault="00F2260C">
      <w:pPr>
        <w:sectPr w:rsidR="00F22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824"/>
      </w:tblGrid>
      <w:tr w:rsidR="00F2260C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2260C" w:rsidRDefault="00F2260C">
            <w:pPr>
              <w:spacing w:after="0"/>
              <w:ind w:left="135"/>
            </w:pPr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Вещество и химические реакции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Неметаллы и их соединения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 VIА-группы. 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Металлы и их соединения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окружающая среда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</w:tbl>
    <w:p w:rsidR="00F2260C" w:rsidRDefault="00F2260C">
      <w:pPr>
        <w:sectPr w:rsidR="00F22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60C" w:rsidRDefault="00F2260C">
      <w:pPr>
        <w:sectPr w:rsidR="00F22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/>
        <w:ind w:left="120"/>
      </w:pPr>
      <w:bookmarkStart w:id="13" w:name="block-2625707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2260C" w:rsidRDefault="00924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2"/>
        <w:gridCol w:w="2823"/>
        <w:gridCol w:w="923"/>
        <w:gridCol w:w="1790"/>
        <w:gridCol w:w="1857"/>
        <w:gridCol w:w="1385"/>
        <w:gridCol w:w="2778"/>
        <w:gridCol w:w="1812"/>
      </w:tblGrid>
      <w:tr w:rsidR="00F2260C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5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2260C" w:rsidRDefault="00F2260C">
            <w:pPr>
              <w:spacing w:after="0"/>
              <w:ind w:left="135"/>
            </w:pPr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</w:t>
            </w:r>
            <w:r>
              <w:rPr>
                <w:rFonts w:ascii="Times New Roman" w:hAnsi="Times New Roman"/>
                <w:color w:val="000000"/>
                <w:sz w:val="24"/>
              </w:rPr>
              <w:t>Роль химии в жизни человека. Тела и 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стр7-вопр1-4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стр11-вопр1-3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стр12-13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стр17-воп2-4тестирование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стр19-20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стр28-вопр3-6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стрз39-воп1-3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сложные вещества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стр36-вопр1-6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стр61-воп1-4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Химическая формула.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Валентность атомов химических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стр46-вопр1-3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стр49-воп1-5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стр53-воп1-4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стр122-воп1-4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Химическая реакция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стр24-воп1-2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стр65-воп1-4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стр53-воп1-3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(соединения, разложения, замещения, обмена)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стр71-воп1-3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стр91-воп1-6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кислорода (реакции окисления, горение). Понятие об оксидах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стр80-воп1-7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стр84-работа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учеб 9 кл-зад1-4 стр11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Топливо (нефть, уголь и </w:t>
            </w:r>
            <w:r>
              <w:rPr>
                <w:rFonts w:ascii="Times New Roman" w:hAnsi="Times New Roman"/>
                <w:color w:val="000000"/>
                <w:sz w:val="24"/>
              </w:rPr>
              <w:t>метан). Загрязнение воздуха, способы его предотвращения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подготовить доклад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и собирание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кислорода, изучение его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стр84-работа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стр96-воп1-5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водорода. 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водорода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стр101 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кислотах и солях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стр151-воп1-4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получения водорода в лаборатории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стр102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стр96-воп1-5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объём газов. Закон Авогадро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стр128-воп1-4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объёмов газов по уравнению реакции на основе закона объёмных отношений газов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стр130-зад1-6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воды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стр109-воп1-3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оснований.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Понятие об индикаторах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реферат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стр110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стр118-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стр135-воп1-5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стр132-134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стр139-воп1-3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химические свойства оснований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стр145-воп1-5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Кислоты: состав, классификация,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стр152-воп1-6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стр155-воп1-5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стр160 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стр165-зад1-5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стр162-163 работа с таблицей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№3 по теме "Основные классы неорганических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соединений"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стр171-воп1-5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стр176-воп1-3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стр180-воп1-4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стр28-воп2-7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стр181-воп1-3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Периодического закона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для развития науки и практики. Д. И. Менделеев — учёный, педагог и гражданин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стр190-воп1-3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стр193-воп1-4 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стр198-воп1-3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стр198-воп4=6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https://m.edsoo.ru/00adaab9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стр198 вопр7-8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стр199-воп1-4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стр202-воп1-3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Окислители и восстановители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стр202-воп4-5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№4 по теме «Строение атома.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связь»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СОЛИ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ОСНОВАНИЯ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  <w:tc>
          <w:tcPr>
            <w:tcW w:w="151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 повторение пройденного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</w:tbl>
    <w:p w:rsidR="00F2260C" w:rsidRDefault="00F2260C">
      <w:pPr>
        <w:sectPr w:rsidR="00F22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91"/>
        <w:gridCol w:w="2489"/>
        <w:gridCol w:w="947"/>
        <w:gridCol w:w="1841"/>
        <w:gridCol w:w="1910"/>
        <w:gridCol w:w="1423"/>
        <w:gridCol w:w="2861"/>
        <w:gridCol w:w="1878"/>
      </w:tblGrid>
      <w:tr w:rsidR="00F2260C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7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Домашняя работа </w:t>
            </w:r>
          </w:p>
          <w:p w:rsidR="00F2260C" w:rsidRDefault="00F2260C">
            <w:pPr>
              <w:spacing w:after="0"/>
              <w:ind w:left="135"/>
            </w:pPr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2260C" w:rsidRDefault="00F2260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2260C" w:rsidRDefault="00F2260C"/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8кл стр177-воп1-5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стр173-воп1-4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</w:t>
            </w:r>
            <w:r>
              <w:rPr>
                <w:rFonts w:ascii="Times New Roman" w:hAnsi="Times New Roman"/>
                <w:color w:val="000000"/>
                <w:sz w:val="24"/>
              </w:rPr>
              <w:t>номенклатура неорганических веществ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стр137-149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стр194-197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№1 по теме «Повторение и углубление знаний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основных разделов курса 8 класса»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реакций по различным признакам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стр69-воп1-5 уч 8 кл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стр15-воп1-4-уч 9кл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стр19-вопр1-3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стр25-воп1-4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Ионные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реакций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стр37-воп1-6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стр29-воп3-6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стр40-воп1-5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№2 по теме «Электролитическая диссоциация. Химические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реакции в растворах»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стр48-воп1-5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Хлороводород. Соляная кислота, химические свойства, получение, применение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стр55-воп1-3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стр58-воп1-5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</w:t>
            </w:r>
            <w:r>
              <w:rPr>
                <w:rFonts w:ascii="Times New Roman" w:hAnsi="Times New Roman"/>
                <w:color w:val="000000"/>
                <w:sz w:val="24"/>
              </w:rPr>
              <w:t>если один из реагентов дан в избытке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стр64-воп1-3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стр67-воп1-5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стр70-воп1-4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стр73-воп1-4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</w:t>
            </w:r>
            <w:r>
              <w:rPr>
                <w:rFonts w:ascii="Times New Roman" w:hAnsi="Times New Roman"/>
                <w:color w:val="000000"/>
                <w:sz w:val="24"/>
              </w:rPr>
              <w:t>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стр78-воп1-5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массовой доли выхода продукта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Азот, распространение в природе, физические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стр82-воп1-3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стр86-воп1-3стр87-88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стр86-воп1-3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стр95-воп1-5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нитратов и солей аммония в качестве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минеральных удобрений. Химическое загрязнение окружающей среды соединениями азота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стр91-воп1-5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стр110-воп1-4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Углерод, </w:t>
            </w:r>
            <w:r>
              <w:rPr>
                <w:rFonts w:ascii="Times New Roman" w:hAnsi="Times New Roman"/>
                <w:color w:val="000000"/>
                <w:sz w:val="24"/>
              </w:rPr>
              <w:t>распространение в природе, физические и химические свойства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стр117-воп4-7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стр123-воп1-4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стр129-воп1-6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стр130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стр180-воп1-6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стр137-воп1-5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задач по теме «Важнейшие неметаллы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соединения»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№3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«Важнейшие неметаллы и их соединения»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— металлов. Металлическая связь и </w:t>
            </w:r>
            <w:r>
              <w:rPr>
                <w:rFonts w:ascii="Times New Roman" w:hAnsi="Times New Roman"/>
                <w:color w:val="000000"/>
                <w:sz w:val="24"/>
              </w:rPr>
              <w:t>металлическая кристаллическая решётка. Физические свойства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стр141-воп1-6 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Электрохимический ряд напряжений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стр148-воп1-3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способы получения металлов. Сплавы. Вычисления по уравнениям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реакций, если один из реагентов содержит примеси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стр150-воп1-3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стр155-воп1-6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и гидроксиды </w:t>
            </w:r>
            <w:r>
              <w:rPr>
                <w:rFonts w:ascii="Times New Roman" w:hAnsi="Times New Roman"/>
                <w:color w:val="000000"/>
                <w:sz w:val="24"/>
              </w:rPr>
              <w:t>натрия и калия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стр155-воп7-9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стр158-воп1-5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соединения кальция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стр163-воп1-4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стр163-воп5-8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стр159 работа с текстом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стр167-воп5-8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стр169-воп1-4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стр173-воп1-4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стр176-воп1-5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7. Решение экспериментальных задач по </w:t>
            </w:r>
            <w:r>
              <w:rPr>
                <w:rFonts w:ascii="Times New Roman" w:hAnsi="Times New Roman"/>
                <w:color w:val="000000"/>
                <w:sz w:val="24"/>
              </w:rPr>
              <w:t>теме «Важнейшие металлы и их соединения»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Вычисления по уравнениям химических реакций, если один из реагентов дан в избытке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 содержит примеси. Вычисления массовой доли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выхода продукта реакции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F2260C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тестирование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доклад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</w:t>
            </w:r>
            <w:r>
              <w:rPr>
                <w:rFonts w:ascii="Times New Roman" w:hAnsi="Times New Roman"/>
                <w:color w:val="000000"/>
                <w:sz w:val="24"/>
              </w:rPr>
              <w:t>химии в решении экологических проблем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реферат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МЕТАЛЛЫ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повторениепо теме НЕМЕТАЛЛЫ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Обобщающий урок</w:t>
            </w:r>
          </w:p>
        </w:tc>
      </w:tr>
      <w:tr w:rsidR="00F226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F2260C" w:rsidRDefault="009242D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2260C" w:rsidRDefault="00F2260C"/>
        </w:tc>
      </w:tr>
    </w:tbl>
    <w:p w:rsidR="00F2260C" w:rsidRDefault="00F2260C">
      <w:pPr>
        <w:sectPr w:rsidR="00F22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60C" w:rsidRDefault="00F2260C">
      <w:pPr>
        <w:sectPr w:rsidR="00F2260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2260C" w:rsidRDefault="009242DD">
      <w:pPr>
        <w:spacing w:after="0"/>
        <w:ind w:left="120"/>
      </w:pPr>
      <w:bookmarkStart w:id="14" w:name="block-2625707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2260C" w:rsidRDefault="009242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2260C" w:rsidRDefault="009242D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Химия, 8 класс/ Рудзитис Г.Е., Фельдман Ф.Г., Акционерное общество «Издательство «Просвещение»</w:t>
      </w:r>
      <w:r>
        <w:rPr>
          <w:sz w:val="28"/>
        </w:rPr>
        <w:br/>
      </w:r>
      <w:bookmarkStart w:id="15" w:name="bd05d80c-fcad-45de-a028-b236b74fbaf0"/>
      <w:r>
        <w:rPr>
          <w:rFonts w:ascii="Times New Roman" w:hAnsi="Times New Roman"/>
          <w:color w:val="000000"/>
          <w:sz w:val="28"/>
        </w:rPr>
        <w:t xml:space="preserve"> • Химия, 9 класс/ Рудзитис Г.Е., Фельдман Ф.Г., Акционерное общество «Издательство «Просвещение»</w:t>
      </w:r>
      <w:bookmarkEnd w:id="15"/>
    </w:p>
    <w:p w:rsidR="00F2260C" w:rsidRDefault="009242DD">
      <w:pPr>
        <w:spacing w:after="0" w:line="480" w:lineRule="auto"/>
        <w:ind w:left="120"/>
      </w:pPr>
      <w:bookmarkStart w:id="16" w:name="a76cc8a6-8b24-43ba-a1c6-27e41c8af2db"/>
      <w:r>
        <w:rPr>
          <w:rFonts w:ascii="Times New Roman" w:hAnsi="Times New Roman"/>
          <w:color w:val="000000"/>
          <w:sz w:val="28"/>
        </w:rPr>
        <w:t>Рудзитис Г.Е. Химия 9 кл: учеб.: для общеобразовательных учреждений/Г.Е. Рудзитис, Ф.Г. Фельдман.- М.: Просвещение</w:t>
      </w:r>
      <w:bookmarkEnd w:id="16"/>
    </w:p>
    <w:p w:rsidR="00F2260C" w:rsidRDefault="00F2260C">
      <w:pPr>
        <w:spacing w:after="0"/>
        <w:ind w:left="120"/>
      </w:pPr>
    </w:p>
    <w:p w:rsidR="00F2260C" w:rsidRDefault="009242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2260C" w:rsidRDefault="009242DD">
      <w:pPr>
        <w:spacing w:after="0" w:line="480" w:lineRule="auto"/>
        <w:ind w:left="120"/>
      </w:pPr>
      <w:bookmarkStart w:id="17" w:name="7c258218-5acd-420c-9e0a-ede44ec27918"/>
      <w:r>
        <w:rPr>
          <w:rFonts w:ascii="Times New Roman" w:hAnsi="Times New Roman"/>
          <w:color w:val="000000"/>
          <w:sz w:val="28"/>
        </w:rPr>
        <w:t xml:space="preserve"> Химия 9 кл.: электронное приложение к учебнику</w:t>
      </w:r>
      <w:bookmarkEnd w:id="17"/>
    </w:p>
    <w:p w:rsidR="00F2260C" w:rsidRDefault="00F2260C">
      <w:pPr>
        <w:spacing w:after="0"/>
        <w:ind w:left="120"/>
      </w:pPr>
    </w:p>
    <w:p w:rsidR="00F2260C" w:rsidRDefault="009242D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2260C" w:rsidRDefault="009242DD">
      <w:pPr>
        <w:spacing w:after="0" w:line="480" w:lineRule="auto"/>
        <w:ind w:left="120"/>
      </w:pPr>
      <w:bookmarkStart w:id="18" w:name="90de4b5a-88fc-4f80-ab94-3d9ac9d5e251"/>
      <w:r>
        <w:rPr>
          <w:rFonts w:ascii="Times New Roman" w:hAnsi="Times New Roman"/>
          <w:color w:val="000000"/>
          <w:sz w:val="28"/>
        </w:rPr>
        <w:t>Предметная линия учебников Рудзитис, Ф.Г. Фельдман. 8-9 классы</w:t>
      </w:r>
      <w:bookmarkEnd w:id="18"/>
    </w:p>
    <w:p w:rsidR="00F2260C" w:rsidRDefault="00F2260C">
      <w:pPr>
        <w:sectPr w:rsidR="00F2260C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9242DD" w:rsidRDefault="009242DD"/>
    <w:sectPr w:rsidR="009242DD" w:rsidSect="00F226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E55D5"/>
    <w:multiLevelType w:val="multilevel"/>
    <w:tmpl w:val="48F65B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A390C"/>
    <w:multiLevelType w:val="multilevel"/>
    <w:tmpl w:val="C08092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2260C"/>
    <w:rsid w:val="009242DD"/>
    <w:rsid w:val="00DD1258"/>
    <w:rsid w:val="00F2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2260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226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ac34" TargetMode="External"/><Relationship Id="rId89" Type="http://schemas.openxmlformats.org/officeDocument/2006/relationships/hyperlink" Target="https://m.edsoo.ru/00adb076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48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aab8" TargetMode="External"/><Relationship Id="rId88" Type="http://schemas.openxmlformats.org/officeDocument/2006/relationships/hyperlink" Target="https://m.edsoo.ru/00adb076" TargetMode="External"/><Relationship Id="rId91" Type="http://schemas.openxmlformats.org/officeDocument/2006/relationships/hyperlink" Target="https://m.edsoo.ru/00adb33c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ab9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e2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11153</Words>
  <Characters>63577</Characters>
  <Application>Microsoft Office Word</Application>
  <DocSecurity>0</DocSecurity>
  <Lines>529</Lines>
  <Paragraphs>149</Paragraphs>
  <ScaleCrop>false</ScaleCrop>
  <Company/>
  <LinksUpToDate>false</LinksUpToDate>
  <CharactersWithSpaces>74581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Zavri</dc:creator>
  <cp:lastModifiedBy>Zavri</cp:lastModifiedBy>
  <cp:revision>2</cp:revision>
  <dcterms:created xsi:type="dcterms:W3CDTF">2023-11-10T09:18:00Z</dcterms:created>
  <dcterms:modified xsi:type="dcterms:W3CDTF">2023-11-10T09:18:00Z</dcterms:modified>
</cp:coreProperties>
</file>